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1F1F"/>
          <w:spacing w:val="10"/>
          <w:sz w:val="44"/>
          <w:szCs w:val="44"/>
        </w:rPr>
        <w:t xml:space="preserve">HARIT PATEL</w:t>
      </w:r>
    </w:p>
    <w:p>
      <w:pPr>
        <w:spacing w:after="140"/>
      </w:pPr>
      <w:r>
        <w:t>Architecture Student  ·  Architectural Design  ·  Technical Documentation  ·  Digital Fabrication</w:t>
      </w:r>
    </w:p>
    <w:p>
      <w:pPr>
        <w:spacing w:after="0"/>
      </w:pPr>
      <w:r>
        <w:rPr>
          <w:rFonts w:ascii="Calibri" w:cs="Calibri" w:eastAsia="Calibri" w:hAnsi="Calibri"/>
          <w:color w:val="5B5B5B"/>
          <w:sz w:val="18"/>
          <w:szCs w:val="18"/>
        </w:rPr>
        <w:t xml:space="preserve">Ahmedabad, India   |   +91 79843 18190   |   </w:t>
      </w:r>
      <w:hyperlink w:history="1" r:id="rIdgn8cbb0hlykxwjkrd30tt">
        <w:r>
          <w:rPr>
            <w:rFonts w:ascii="Calibri" w:cs="Calibri" w:eastAsia="Calibri" w:hAnsi="Calibri"/>
            <w:color w:val="8C3A2B"/>
            <w:sz w:val="18"/>
            <w:szCs w:val="18"/>
            <w:u w:val="single"/>
          </w:rPr>
          <w:t xml:space="preserve">haritkumar.uar23074@cept.ac.in</w:t>
        </w:r>
      </w:hyperlink>
    </w:p>
    <w:p>
      <w:pPr>
        <w:spacing w:after="0"/>
      </w:pPr>
      <w:r>
        <w:rPr>
          <w:rFonts w:ascii="Calibri" w:cs="Calibri" w:eastAsia="Calibri" w:hAnsi="Calibri"/>
          <w:color w:val="5B5B5B"/>
          <w:sz w:val="18"/>
          <w:szCs w:val="18"/>
        </w:rPr>
        <w:t xml:space="preserve">Portfolio: </w:t>
      </w:r>
      <w:hyperlink w:history="1" r:id="rIdxagtyuhc2a-mwowdf2-er">
        <w:r>
          <w:rPr>
            <w:rFonts w:ascii="Calibri" w:cs="Calibri" w:eastAsia="Calibri" w:hAnsi="Calibri"/>
            <w:color w:val="8C3A2B"/>
            <w:sz w:val="18"/>
            <w:szCs w:val="18"/>
            <w:u w:val="single"/>
          </w:rPr>
          <w:t xml:space="preserve">portfolio.cept.ac.in</w:t>
        </w:r>
      </w:hyperlink>
      <w:r>
        <w:rPr>
          <w:rFonts w:ascii="Calibri" w:cs="Calibri" w:eastAsia="Calibri" w:hAnsi="Calibri"/>
          <w:i/>
          <w:iCs/>
          <w:color w:val="5B5B5B"/>
          <w:sz w:val="18"/>
          <w:szCs w:val="18"/>
        </w:rPr>
        <w:t xml:space="preserve">     LinkedIn: [add your LinkedIn URL]</w:t>
      </w:r>
    </w:p>
    <w:p>
      <w:pPr>
        <w:pBdr>
          <w:bottom w:val="single" w:color="C9C2B8" w:sz="10" w:space="1"/>
        </w:pBdr>
        <w:spacing w:after="200" w:before="160"/>
      </w:pP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PROFILE</w:t>
      </w:r>
    </w:p>
    <w:p>
      <w:pPr>
        <w:spacing w:after="100"/>
      </w:pPr>
      <w:r>
        <w:t>Fourth-year Bachelor of Architecture student at CEPT University with professional experience across architectural design, technical documentation, project coordination, graphic communication, and event design. Experience includes approximately 8 months full-time and 1.5 years part-time alongside academic practice, covering research, concept development, drafting, design development, 3D modelling, presentation, and production.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EDUCATION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Bachelor of Architecture (B.Arch.)</w:t>
      </w:r>
      <w:r>
        <w:rPr>
          <w:rFonts w:ascii="Calibri" w:cs="Calibri" w:eastAsia="Calibri" w:hAnsi="Calibri"/>
          <w:i/>
          <w:iCs/>
          <w:color w:val="5B5B5B"/>
          <w:sz w:val="19"/>
          <w:szCs w:val="19"/>
        </w:rPr>
        <w:t xml:space="preserve">   Currently in 4th Year</w:t>
      </w:r>
    </w:p>
    <w:p>
      <w:pPr>
        <w:spacing w:after="10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CEPT University, Ahmedabad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Diploma in Architecture</w:t>
      </w:r>
    </w:p>
    <w:p>
      <w:p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L.J. Polytechnic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PROFESSIONAL EXPERIENCE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Architectural / Design Experience</w:t>
      </w:r>
      <w:r>
        <w:rPr>
          <w:rFonts w:ascii="Calibri" w:cs="Calibri" w:eastAsia="Calibri" w:hAnsi="Calibri"/>
          <w:i/>
          <w:iCs/>
          <w:color w:val="5B5B5B"/>
          <w:sz w:val="19"/>
          <w:szCs w:val="19"/>
        </w:rPr>
        <w:t xml:space="preserve">   Full-time — 8 months  |  Part-time — ~1.5 years</w:t>
      </w:r>
    </w:p>
    <w:p>
      <w:pPr>
        <w:spacing w:after="6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Architectural and design-related project work alongside academic studies.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Architectural design development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2D drafting and documentation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3D modelling, visualization, and rendering / post-production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Presentation drawings and graphic communication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Design development and revisions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Client and team coordination; project deadlines and deliverables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Event Design &amp; Production — Medspro</w:t>
      </w:r>
    </w:p>
    <w:p>
      <w:pPr>
        <w:spacing w:after="6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Design, communication, and production for professional medical conferences and events.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Event planning, coordination, and conference branding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Scientific program brochures and publication design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Exhibition and stall layouts; event signage and banners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Certificates and printed material; print and vendor coordination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Production and deadline management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AutoCAD — architectural drafting and documentation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Rhino 3D — 3D modelling and architectural form development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SketchUp — 3D modelling and visualization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D5 Render — architectural visualization and rendering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Adobe Photoshop — rendering, collage, photomontage, post-production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Adobe Illustrator — vector drawings, diagrams, graphics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Adobe InDesign — portfolio, publication, and brochure layouts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Procreate — digital sketching and conceptual drawing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Grasshopper (basic) — parametric modelling and computational workflows</w:t>
      </w:r>
    </w:p>
    <w:p>
      <w:r>
        <w:t>Design Development · Working Drawings · Construction Documentation</w:t>
      </w:r>
    </w:p>
    <w:p>
      <w:r>
        <w:t>Architectural Detailing · Site Analysis &amp; Documentation · Spatial Planning</w:t>
      </w:r>
    </w:p>
    <w:p>
      <w:r>
        <w:t>Residential Design · Commercial Design · Material &amp; Construction Understanding</w:t>
      </w:r>
    </w:p>
    <w:p>
      <w:r>
        <w:t>Site Coordination · Consultant Coordination · Technical Drawing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ARCHITECTURAL SKILLS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WORKSHOPS &amp; FIELD EXPERIENCE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SWS — Bhaktapur, Nepal</w:t>
      </w:r>
      <w:r>
        <w:rPr>
          <w:rFonts w:ascii="Calibri" w:cs="Calibri" w:eastAsia="Calibri" w:hAnsi="Calibri"/>
          <w:i/>
          <w:iCs/>
          <w:color w:val="5B5B5B"/>
          <w:sz w:val="19"/>
          <w:szCs w:val="19"/>
        </w:rPr>
        <w:t xml:space="preserve">   led by Imran Mansuri</w:t>
      </w:r>
    </w:p>
    <w:p>
      <w:pPr>
        <w:spacing w:after="6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Architectural and urban documentation: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Urban morphology and building typologies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Street and public-space mapping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Measured drawings and site sketches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Photography and field documentation; architectural analysis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Timbrel Vault Construction Workshop</w:t>
      </w:r>
      <w:r>
        <w:rPr>
          <w:rFonts w:ascii="Calibri" w:cs="Calibri" w:eastAsia="Calibri" w:hAnsi="Calibri"/>
          <w:i/>
          <w:iCs/>
          <w:color w:val="5B5B5B"/>
          <w:sz w:val="19"/>
          <w:szCs w:val="19"/>
        </w:rPr>
        <w:t xml:space="preserve">   Hands-on</w:t>
      </w:r>
    </w:p>
    <w:p>
      <w:pPr>
        <w:spacing w:after="10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Hands-on workshop on timbrel (Catalan) vault construction, led by Mohammedayazkhan Pathan.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AI in Architecture Workshop</w:t>
      </w:r>
    </w:p>
    <w:p>
      <w:pPr>
        <w:spacing w:after="10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Workshop on AI applications in architecture, led by Takbir Fatima.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ADDITIONAL SKILLS</w:t>
      </w:r>
    </w:p>
    <w:p>
      <w:pPr>
        <w:spacing w:after="12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Event Planning   ·   Project Coordination   ·   Graphic Design   ·   Publication Design</w:t>
      </w:r>
    </w:p>
    <w:p>
      <w:pPr>
        <w:spacing w:after="12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Print Production   ·   Vendor Coordination   ·   Research &amp; Documentation   ·   Team Collaboration   ·   Presentation Skills   ·   Time Management</w:t>
      </w:r>
    </w:p>
    <w:p>
      <w:r>
        <w:t>Commercial Architecture · Landscape Architecture · Luxury Villas · Residential Apartments · Mixed-use Developments · Hospitality · Interior Architecture · Urban &amp; Master Planning · Sustainable Architecture · Design Development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AREAS OF INTEREST</w:t>
      </w:r>
    </w:p>
    <w:p>
      <w:pPr>
        <w:pBdr>
          <w:bottom w:val="single" w:color="8C3A2B" w:sz="10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8C3A2B"/>
          <w:spacing w:val="20"/>
          <w:sz w:val="21"/>
          <w:szCs w:val="21"/>
        </w:rPr>
        <w:t xml:space="preserve">LANGUAGES</w:t>
      </w:r>
    </w:p>
    <w:p>
      <w:pPr>
        <w:spacing w:after="0"/>
      </w:pPr>
      <w:r>
        <w:rPr>
          <w:rFonts w:ascii="Calibri" w:cs="Calibri" w:eastAsia="Calibri" w:hAnsi="Calibri"/>
          <w:color w:val="1F1F1F"/>
          <w:sz w:val="19"/>
          <w:szCs w:val="19"/>
        </w:rPr>
        <w:t xml:space="preserve">English · Hindi · Gujarati</w:t>
      </w:r>
    </w:p>
    <w:sectPr>
      <w:pgSz w:w="12240" w:h="15840" w:orient="portrait"/>
      <w:pgMar w:top="620" w:right="760" w:bottom="62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16" w:hanging="230"/>
      </w:pPr>
      <w:rPr>
        <w:rFonts w:ascii="Calibri" w:cs="Calibri" w:eastAsia="Calibri" w:hAnsi="Calibri"/>
        <w:color w:val="8C3A2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8cbb0hlykxwjkrd30tt" Type="http://schemas.openxmlformats.org/officeDocument/2006/relationships/hyperlink" Target="mailto:haritkumar.uar23074@cept.ac.in" TargetMode="External"/><Relationship Id="rIdxagtyuhc2a-mwowdf2-er" Type="http://schemas.openxmlformats.org/officeDocument/2006/relationships/hyperlink" Target="https://portfolio.cept.ac.in/student/patel-haritkumar-maheshbhai-uar23074" TargetMode="Externa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2026-09-21T09:53:35.956Z</dcterms:created>
  <dcterms:modified xsi:type="dcterms:W3CDTF">2026-09-21T09:53:35.965Z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